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="00EA5C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64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-001</w:t>
      </w:r>
    </w:p>
    <w:p w:rsidR="007E7554" w:rsidRPr="00D376EB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D376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434D7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104140</wp:posOffset>
            </wp:positionV>
            <wp:extent cx="2847975" cy="1924050"/>
            <wp:effectExtent l="19050" t="0" r="9525" b="0"/>
            <wp:wrapTight wrapText="bothSides">
              <wp:wrapPolygon edited="0">
                <wp:start x="-144" y="0"/>
                <wp:lineTo x="-144" y="21386"/>
                <wp:lineTo x="21672" y="21386"/>
                <wp:lineTo x="21672" y="0"/>
                <wp:lineTo x="-1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C79"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="001A1C79"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="001A1C79"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="001A1C79"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D376EB">
        <w:rPr>
          <w:rFonts w:ascii="Times New Roman" w:hAnsi="Times New Roman" w:cs="Times New Roman"/>
          <w:sz w:val="24"/>
          <w:szCs w:val="24"/>
        </w:rPr>
        <w:t xml:space="preserve"> и на подвес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1A1C79" w:rsidRPr="001A1C79">
        <w:rPr>
          <w:rFonts w:ascii="Times New Roman" w:hAnsi="Times New Roman" w:cs="Times New Roman"/>
          <w:sz w:val="24"/>
          <w:szCs w:val="24"/>
        </w:rPr>
        <w:t>светильники  типа  </w:t>
      </w:r>
      <w:r w:rsidR="007E7554">
        <w:rPr>
          <w:rFonts w:ascii="Times New Roman" w:hAnsi="Times New Roman" w:cs="Times New Roman"/>
          <w:sz w:val="24"/>
          <w:szCs w:val="24"/>
        </w:rPr>
        <w:t>ЛПО</w:t>
      </w:r>
      <w:r w:rsidR="00D376EB">
        <w:rPr>
          <w:rFonts w:ascii="Times New Roman" w:hAnsi="Times New Roman" w:cs="Times New Roman"/>
          <w:sz w:val="24"/>
          <w:szCs w:val="24"/>
        </w:rPr>
        <w:t xml:space="preserve"> </w:t>
      </w:r>
      <w:r w:rsidR="007E7554">
        <w:rPr>
          <w:rFonts w:ascii="Times New Roman" w:hAnsi="Times New Roman" w:cs="Times New Roman"/>
          <w:sz w:val="24"/>
          <w:szCs w:val="24"/>
        </w:rPr>
        <w:t>2х58</w:t>
      </w:r>
      <w:r w:rsidR="00D376EB">
        <w:rPr>
          <w:rFonts w:ascii="Times New Roman" w:hAnsi="Times New Roman" w:cs="Times New Roman"/>
          <w:sz w:val="24"/>
          <w:szCs w:val="24"/>
        </w:rPr>
        <w:t>, РСП-125, РСП-250</w:t>
      </w:r>
      <w:r w:rsidR="001A1C79" w:rsidRPr="001A1C79">
        <w:rPr>
          <w:rFonts w:ascii="Times New Roman" w:hAnsi="Times New Roman" w:cs="Times New Roman"/>
          <w:sz w:val="24"/>
          <w:szCs w:val="24"/>
        </w:rPr>
        <w:t>.</w:t>
      </w:r>
      <w:r w:rsidR="001A1C79" w:rsidRPr="001A1C79">
        <w:t xml:space="preserve"> 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</w:t>
      </w:r>
      <w:r w:rsidR="00B51A47">
        <w:rPr>
          <w:rFonts w:ascii="Times New Roman" w:hAnsi="Times New Roman" w:cs="Times New Roman"/>
          <w:sz w:val="24"/>
          <w:szCs w:val="24"/>
        </w:rPr>
        <w:t>ия,  </w:t>
      </w:r>
      <w:proofErr w:type="spellStart"/>
      <w:r w:rsidR="00B51A47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51A47">
        <w:rPr>
          <w:rFonts w:ascii="Times New Roman" w:hAnsi="Times New Roman" w:cs="Times New Roman"/>
          <w:sz w:val="24"/>
          <w:szCs w:val="24"/>
        </w:rPr>
        <w:t xml:space="preserve"> и гипермаркеты, АЗС</w:t>
      </w:r>
      <w:r w:rsidRPr="001A1C79">
        <w:rPr>
          <w:rFonts w:ascii="Times New Roman" w:hAnsi="Times New Roman" w:cs="Times New Roman"/>
          <w:sz w:val="24"/>
          <w:szCs w:val="24"/>
        </w:rPr>
        <w:t>, медицинские</w:t>
      </w:r>
      <w:r w:rsidR="00D376EB">
        <w:rPr>
          <w:rFonts w:ascii="Times New Roman" w:hAnsi="Times New Roman" w:cs="Times New Roman"/>
          <w:sz w:val="24"/>
          <w:szCs w:val="24"/>
        </w:rPr>
        <w:t xml:space="preserve"> учреждения, производственные цеха, складские </w:t>
      </w:r>
      <w:r w:rsidR="00B51A47">
        <w:rPr>
          <w:rFonts w:ascii="Times New Roman" w:hAnsi="Times New Roman" w:cs="Times New Roman"/>
          <w:sz w:val="24"/>
          <w:szCs w:val="24"/>
        </w:rPr>
        <w:t>комплексы</w:t>
      </w:r>
      <w:r w:rsidR="00D376EB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7E7554" w:rsidP="007E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203,5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D376EB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24765</wp:posOffset>
            </wp:positionV>
            <wp:extent cx="3904615" cy="1619250"/>
            <wp:effectExtent l="19050" t="0" r="635" b="0"/>
            <wp:wrapNone/>
            <wp:docPr id="5" name="Рисунок 2" descr="Габаритные размеры серия ДПО02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баритные размеры серия ДПО02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1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50428"/>
    <w:rsid w:val="00434D71"/>
    <w:rsid w:val="006B3FBD"/>
    <w:rsid w:val="006E5FAC"/>
    <w:rsid w:val="00756BC3"/>
    <w:rsid w:val="007E7554"/>
    <w:rsid w:val="00AA635F"/>
    <w:rsid w:val="00B51A47"/>
    <w:rsid w:val="00C216F9"/>
    <w:rsid w:val="00C42D55"/>
    <w:rsid w:val="00C73615"/>
    <w:rsid w:val="00D376EB"/>
    <w:rsid w:val="00E20470"/>
    <w:rsid w:val="00EA5CC0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2015-07-21T11:13:00Z</dcterms:created>
  <dcterms:modified xsi:type="dcterms:W3CDTF">2015-07-21T12:17:00Z</dcterms:modified>
</cp:coreProperties>
</file>